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tblpX="-334" w:tblpY="-720"/>
        <w:tblW w:w="11174" w:type="dxa"/>
        <w:tblBorders>
          <w:top w:val="triple" w:sz="4" w:space="0" w:color="FFD966" w:themeColor="accent4" w:themeTint="99"/>
          <w:left w:val="triple" w:sz="4" w:space="0" w:color="FFD966" w:themeColor="accent4" w:themeTint="99"/>
          <w:bottom w:val="triple" w:sz="4" w:space="0" w:color="FFD966" w:themeColor="accent4" w:themeTint="99"/>
          <w:right w:val="triple" w:sz="4" w:space="0" w:color="FFD966" w:themeColor="accent4" w:themeTint="99"/>
          <w:insideH w:val="triple" w:sz="4" w:space="0" w:color="FFD966" w:themeColor="accent4" w:themeTint="99"/>
          <w:insideV w:val="triple" w:sz="4" w:space="0" w:color="FFD966" w:themeColor="accent4" w:themeTint="99"/>
        </w:tblBorders>
        <w:tblLayout w:type="fixed"/>
        <w:tblLook w:val="04A0" w:firstRow="1" w:lastRow="0" w:firstColumn="1" w:lastColumn="0" w:noHBand="0" w:noVBand="1"/>
      </w:tblPr>
      <w:tblGrid>
        <w:gridCol w:w="10890"/>
        <w:gridCol w:w="284"/>
      </w:tblGrid>
      <w:tr w:rsidR="00480CEC" w14:paraId="353886F6" w14:textId="77777777" w:rsidTr="00C47B2D">
        <w:trPr>
          <w:trHeight w:val="1935"/>
        </w:trPr>
        <w:tc>
          <w:tcPr>
            <w:tcW w:w="10890" w:type="dxa"/>
          </w:tcPr>
          <w:p w14:paraId="6F3A01D9" w14:textId="77777777" w:rsidR="00480CEC" w:rsidRPr="00A72914" w:rsidRDefault="00480CEC" w:rsidP="00B80368">
            <w:pPr>
              <w:pStyle w:val="Header"/>
              <w:jc w:val="center"/>
              <w:rPr>
                <w:rFonts w:ascii="HelveticaNeue LT 95 Black" w:hAnsi="HelveticaNeue LT 95 Black"/>
                <w:sz w:val="96"/>
                <w:szCs w:val="96"/>
              </w:rPr>
            </w:pPr>
            <w:r w:rsidRPr="00A72914">
              <w:rPr>
                <w:rFonts w:ascii="HelveticaNeue LT 95 Black" w:hAnsi="HelveticaNeue LT 95 Black"/>
                <w:sz w:val="96"/>
                <w:szCs w:val="96"/>
              </w:rPr>
              <w:t>COPPARD</w:t>
            </w:r>
          </w:p>
          <w:p w14:paraId="5CE69C5A" w14:textId="77777777" w:rsidR="00480CEC" w:rsidRDefault="00480CEC" w:rsidP="00C47B2D">
            <w:pPr>
              <w:spacing w:after="0" w:line="240" w:lineRule="auto"/>
              <w:jc w:val="center"/>
              <w:rPr>
                <w:rFonts w:ascii="HelveticaNeue LT 55 Roman" w:hAnsi="HelveticaNeue LT 55 Roman"/>
                <w:sz w:val="28"/>
                <w:szCs w:val="23"/>
              </w:rPr>
            </w:pPr>
            <w:r w:rsidRPr="00A72914">
              <w:rPr>
                <w:rFonts w:ascii="HelveticaNeue LT 55 Roman" w:hAnsi="HelveticaNeue LT 55 Roman"/>
                <w:sz w:val="28"/>
                <w:szCs w:val="23"/>
              </w:rPr>
              <w:t>CIVIL ENGINEERING CONTRACTORS</w:t>
            </w:r>
          </w:p>
          <w:p w14:paraId="56CEC8FB" w14:textId="3472E7B3" w:rsidR="005249C2" w:rsidRDefault="005249C2" w:rsidP="00B80368">
            <w:pPr>
              <w:spacing w:after="0" w:line="240" w:lineRule="auto"/>
            </w:pPr>
          </w:p>
        </w:tc>
        <w:tc>
          <w:tcPr>
            <w:tcW w:w="284" w:type="dxa"/>
          </w:tcPr>
          <w:p w14:paraId="2B31EC07" w14:textId="5E920188" w:rsidR="00480CEC" w:rsidRDefault="00480CEC" w:rsidP="00B80368">
            <w:pPr>
              <w:spacing w:before="0"/>
              <w:jc w:val="center"/>
            </w:pPr>
          </w:p>
        </w:tc>
      </w:tr>
      <w:tr w:rsidR="00480CEC" w14:paraId="6A06865A" w14:textId="77777777" w:rsidTr="00B80368">
        <w:tc>
          <w:tcPr>
            <w:tcW w:w="11174" w:type="dxa"/>
            <w:gridSpan w:val="2"/>
          </w:tcPr>
          <w:p w14:paraId="1A708762" w14:textId="1710EB1E" w:rsidR="00480CEC" w:rsidRPr="00480CEC" w:rsidRDefault="00480CEC" w:rsidP="00B80368">
            <w:pPr>
              <w:jc w:val="center"/>
              <w:rPr>
                <w:rFonts w:cstheme="minorHAnsi"/>
                <w:b/>
                <w:bCs/>
                <w:sz w:val="40"/>
                <w:szCs w:val="40"/>
              </w:rPr>
            </w:pPr>
            <w:r w:rsidRPr="00480CEC">
              <w:rPr>
                <w:rFonts w:cstheme="minorHAnsi"/>
                <w:b/>
                <w:bCs/>
                <w:sz w:val="40"/>
                <w:szCs w:val="40"/>
              </w:rPr>
              <w:t xml:space="preserve">SURFACE DRESSING </w:t>
            </w:r>
            <w:r w:rsidR="005C71B4">
              <w:rPr>
                <w:rFonts w:cstheme="minorHAnsi"/>
                <w:b/>
                <w:bCs/>
                <w:sz w:val="40"/>
                <w:szCs w:val="40"/>
              </w:rPr>
              <w:t xml:space="preserve">– PRIVATE ROADS </w:t>
            </w:r>
            <w:r w:rsidRPr="00480CEC">
              <w:rPr>
                <w:rFonts w:cstheme="minorHAnsi"/>
                <w:b/>
                <w:bCs/>
                <w:sz w:val="40"/>
                <w:szCs w:val="40"/>
              </w:rPr>
              <w:t>(GUIDANCE NOTES</w:t>
            </w:r>
            <w:r w:rsidR="005C71B4">
              <w:rPr>
                <w:rFonts w:cstheme="minorHAnsi"/>
                <w:b/>
                <w:bCs/>
                <w:sz w:val="40"/>
                <w:szCs w:val="40"/>
              </w:rPr>
              <w:t xml:space="preserve"> 4B</w:t>
            </w:r>
            <w:r w:rsidRPr="00480CEC">
              <w:rPr>
                <w:rFonts w:cstheme="minorHAnsi"/>
                <w:b/>
                <w:bCs/>
                <w:sz w:val="40"/>
                <w:szCs w:val="40"/>
              </w:rPr>
              <w:t>)</w:t>
            </w:r>
          </w:p>
        </w:tc>
      </w:tr>
      <w:tr w:rsidR="00480CEC" w14:paraId="6A2FC326" w14:textId="77777777" w:rsidTr="00B80368">
        <w:tc>
          <w:tcPr>
            <w:tcW w:w="11174" w:type="dxa"/>
            <w:gridSpan w:val="2"/>
          </w:tcPr>
          <w:p w14:paraId="38AB6018" w14:textId="77777777" w:rsidR="00480CEC" w:rsidRDefault="00480CEC" w:rsidP="00B80368">
            <w:pPr>
              <w:rPr>
                <w:rFonts w:cstheme="minorHAnsi"/>
                <w:b/>
                <w:bCs/>
                <w:sz w:val="22"/>
                <w:szCs w:val="22"/>
              </w:rPr>
            </w:pPr>
            <w:r>
              <w:rPr>
                <w:rFonts w:cstheme="minorHAnsi"/>
                <w:b/>
                <w:bCs/>
                <w:sz w:val="22"/>
                <w:szCs w:val="22"/>
              </w:rPr>
              <w:t>Reasons for Surface Dressing</w:t>
            </w:r>
          </w:p>
          <w:p w14:paraId="0F3D818E" w14:textId="77777777" w:rsidR="00480CEC" w:rsidRPr="00480CEC" w:rsidRDefault="00480CEC" w:rsidP="00B80368">
            <w:pPr>
              <w:pStyle w:val="ListParagraph"/>
              <w:numPr>
                <w:ilvl w:val="0"/>
                <w:numId w:val="1"/>
              </w:numPr>
              <w:rPr>
                <w:rFonts w:cstheme="minorHAnsi"/>
                <w:b/>
                <w:bCs/>
                <w:sz w:val="22"/>
                <w:szCs w:val="22"/>
              </w:rPr>
            </w:pPr>
            <w:r>
              <w:rPr>
                <w:rFonts w:cstheme="minorHAnsi"/>
                <w:sz w:val="22"/>
                <w:szCs w:val="22"/>
              </w:rPr>
              <w:t>To seal the road surface, prevent ingress of water, arrest deterioration, increase skid resistance and prolong the life of the road.</w:t>
            </w:r>
          </w:p>
          <w:p w14:paraId="175D1D0A" w14:textId="04055612" w:rsidR="00480CEC" w:rsidRPr="00480CEC" w:rsidRDefault="00480CEC" w:rsidP="00B80368">
            <w:pPr>
              <w:pStyle w:val="ListParagraph"/>
              <w:numPr>
                <w:ilvl w:val="0"/>
                <w:numId w:val="1"/>
              </w:numPr>
              <w:rPr>
                <w:rFonts w:cstheme="minorHAnsi"/>
                <w:b/>
                <w:bCs/>
                <w:sz w:val="22"/>
                <w:szCs w:val="22"/>
              </w:rPr>
            </w:pPr>
            <w:r>
              <w:rPr>
                <w:rFonts w:cstheme="minorHAnsi"/>
                <w:sz w:val="22"/>
                <w:szCs w:val="22"/>
              </w:rPr>
              <w:t>When done properly, at the right time surface dressing can be the most cost effective method of road maintenance.</w:t>
            </w:r>
          </w:p>
        </w:tc>
      </w:tr>
      <w:tr w:rsidR="00480CEC" w14:paraId="55EECC94" w14:textId="77777777" w:rsidTr="00B80368">
        <w:tc>
          <w:tcPr>
            <w:tcW w:w="11174" w:type="dxa"/>
            <w:gridSpan w:val="2"/>
          </w:tcPr>
          <w:p w14:paraId="4E82D737" w14:textId="77777777" w:rsidR="00480CEC" w:rsidRDefault="00480CEC" w:rsidP="00B80368">
            <w:pPr>
              <w:rPr>
                <w:rFonts w:cstheme="minorHAnsi"/>
                <w:b/>
                <w:bCs/>
                <w:sz w:val="22"/>
                <w:szCs w:val="22"/>
              </w:rPr>
            </w:pPr>
            <w:r>
              <w:rPr>
                <w:rFonts w:cstheme="minorHAnsi"/>
                <w:b/>
                <w:bCs/>
                <w:sz w:val="22"/>
                <w:szCs w:val="22"/>
              </w:rPr>
              <w:t>When to Surface Dress</w:t>
            </w:r>
          </w:p>
          <w:p w14:paraId="50F1DB20" w14:textId="77777777" w:rsidR="00480CEC" w:rsidRDefault="00480CEC" w:rsidP="00B80368">
            <w:pPr>
              <w:pStyle w:val="ListParagraph"/>
              <w:numPr>
                <w:ilvl w:val="0"/>
                <w:numId w:val="2"/>
              </w:numPr>
              <w:rPr>
                <w:rFonts w:cstheme="minorHAnsi"/>
                <w:sz w:val="22"/>
                <w:szCs w:val="22"/>
              </w:rPr>
            </w:pPr>
            <w:r>
              <w:rPr>
                <w:rFonts w:cstheme="minorHAnsi"/>
                <w:sz w:val="22"/>
                <w:szCs w:val="22"/>
              </w:rPr>
              <w:t>Before the road surface deteriorates to the stage at which expensive major patching, resurfacing or reconstruction is required.</w:t>
            </w:r>
          </w:p>
          <w:p w14:paraId="369A6CEA" w14:textId="77777777" w:rsidR="00480CEC" w:rsidRDefault="008D7579" w:rsidP="00B80368">
            <w:pPr>
              <w:pStyle w:val="ListParagraph"/>
              <w:numPr>
                <w:ilvl w:val="0"/>
                <w:numId w:val="2"/>
              </w:numPr>
              <w:rPr>
                <w:rFonts w:cstheme="minorHAnsi"/>
                <w:sz w:val="22"/>
                <w:szCs w:val="22"/>
              </w:rPr>
            </w:pPr>
            <w:r>
              <w:rPr>
                <w:rFonts w:cstheme="minorHAnsi"/>
                <w:sz w:val="22"/>
                <w:szCs w:val="22"/>
              </w:rPr>
              <w:t xml:space="preserve">The recommendation of the Road Surface Treatments Association is that surface dressing should be carried out </w:t>
            </w:r>
            <w:r>
              <w:rPr>
                <w:rFonts w:cstheme="minorHAnsi"/>
                <w:b/>
                <w:bCs/>
                <w:sz w:val="22"/>
                <w:szCs w:val="22"/>
              </w:rPr>
              <w:t xml:space="preserve">between April and the end of September </w:t>
            </w:r>
            <w:r>
              <w:rPr>
                <w:rFonts w:cstheme="minorHAnsi"/>
                <w:sz w:val="22"/>
                <w:szCs w:val="22"/>
              </w:rPr>
              <w:t>(weather permitting).</w:t>
            </w:r>
          </w:p>
          <w:p w14:paraId="455E83B0" w14:textId="35C1E086" w:rsidR="008D7579" w:rsidRPr="00480CEC" w:rsidRDefault="008D7579" w:rsidP="00B80368">
            <w:pPr>
              <w:pStyle w:val="ListParagraph"/>
              <w:numPr>
                <w:ilvl w:val="0"/>
                <w:numId w:val="2"/>
              </w:numPr>
              <w:rPr>
                <w:rFonts w:cstheme="minorHAnsi"/>
                <w:sz w:val="22"/>
                <w:szCs w:val="22"/>
              </w:rPr>
            </w:pPr>
            <w:r>
              <w:rPr>
                <w:rFonts w:cstheme="minorHAnsi"/>
                <w:sz w:val="22"/>
                <w:szCs w:val="22"/>
              </w:rPr>
              <w:t>Late season surface dressing has the highest proportion of failures due to low overnight temperatures and higher risk of poor weather in the weeks following the work.</w:t>
            </w:r>
          </w:p>
        </w:tc>
      </w:tr>
      <w:tr w:rsidR="00480CEC" w14:paraId="268B3A3F" w14:textId="77777777" w:rsidTr="00B80368">
        <w:tc>
          <w:tcPr>
            <w:tcW w:w="11174" w:type="dxa"/>
            <w:gridSpan w:val="2"/>
          </w:tcPr>
          <w:p w14:paraId="75101502" w14:textId="77777777" w:rsidR="00480CEC" w:rsidRDefault="008D7579" w:rsidP="00B80368">
            <w:pPr>
              <w:rPr>
                <w:rFonts w:cstheme="minorHAnsi"/>
                <w:b/>
                <w:bCs/>
                <w:sz w:val="22"/>
                <w:szCs w:val="22"/>
              </w:rPr>
            </w:pPr>
            <w:r>
              <w:rPr>
                <w:rFonts w:cstheme="minorHAnsi"/>
                <w:b/>
                <w:bCs/>
                <w:sz w:val="22"/>
                <w:szCs w:val="22"/>
              </w:rPr>
              <w:t>Some important considerations</w:t>
            </w:r>
          </w:p>
          <w:p w14:paraId="452B3B35" w14:textId="14FE095B" w:rsidR="008D7579" w:rsidRPr="008D7579" w:rsidRDefault="008D7579" w:rsidP="00B80368">
            <w:pPr>
              <w:pStyle w:val="ListParagraph"/>
              <w:numPr>
                <w:ilvl w:val="0"/>
                <w:numId w:val="3"/>
              </w:numPr>
              <w:rPr>
                <w:rFonts w:cstheme="minorHAnsi"/>
                <w:sz w:val="22"/>
                <w:szCs w:val="22"/>
              </w:rPr>
            </w:pPr>
            <w:r>
              <w:rPr>
                <w:rFonts w:cstheme="minorHAnsi"/>
                <w:sz w:val="22"/>
                <w:szCs w:val="22"/>
              </w:rPr>
              <w:t>Apart from its protective and sealing qualities, surface dressing is often used for aesthetic reasons.  The colour of the chippings can be varied to give a pleasing appearance.  However, it should be noted that gravel chippings (shingle), despite their attractive colour are the least suitable in terms of adhesion and durability.  We therefore cannot recommend or guarantee gravel chippings for shared roads (Gravel chippings are not permitted on public highways because of their poor skid resistance).</w:t>
            </w:r>
          </w:p>
        </w:tc>
      </w:tr>
      <w:tr w:rsidR="008D7579" w14:paraId="63B9D529" w14:textId="77777777" w:rsidTr="00B80368">
        <w:tc>
          <w:tcPr>
            <w:tcW w:w="11174" w:type="dxa"/>
            <w:gridSpan w:val="2"/>
          </w:tcPr>
          <w:p w14:paraId="3371F696" w14:textId="77777777" w:rsidR="008D7579" w:rsidRDefault="008D7579" w:rsidP="00B80368">
            <w:pPr>
              <w:rPr>
                <w:b/>
                <w:bCs/>
                <w:sz w:val="22"/>
                <w:szCs w:val="22"/>
              </w:rPr>
            </w:pPr>
            <w:r>
              <w:rPr>
                <w:b/>
                <w:bCs/>
                <w:sz w:val="22"/>
                <w:szCs w:val="22"/>
              </w:rPr>
              <w:t>Aesthetic Considerations</w:t>
            </w:r>
          </w:p>
          <w:p w14:paraId="102C3081" w14:textId="2148A923" w:rsidR="008D7579" w:rsidRDefault="008D7579" w:rsidP="00B80368">
            <w:pPr>
              <w:pStyle w:val="ListParagraph"/>
              <w:numPr>
                <w:ilvl w:val="0"/>
                <w:numId w:val="4"/>
              </w:numPr>
              <w:rPr>
                <w:sz w:val="22"/>
                <w:szCs w:val="22"/>
              </w:rPr>
            </w:pPr>
            <w:r>
              <w:rPr>
                <w:sz w:val="22"/>
                <w:szCs w:val="22"/>
              </w:rPr>
              <w:t xml:space="preserve">Surface dressing has similarities to painting.  In that it follows the shape of the surface on which it is applied and does not fill or even out any significant irregularities.  Where there are hollows and the bitumen ‘pools’ the surface will ‘blacken up’ and be darker in colour.  Also there may be some minor irregularities where adjoining edges overlap.  </w:t>
            </w:r>
            <w:r>
              <w:rPr>
                <w:b/>
                <w:bCs/>
                <w:sz w:val="22"/>
                <w:szCs w:val="22"/>
              </w:rPr>
              <w:t xml:space="preserve">Aesthetically, it is not a perfect surface. </w:t>
            </w:r>
            <w:r>
              <w:rPr>
                <w:sz w:val="22"/>
                <w:szCs w:val="22"/>
              </w:rPr>
              <w:t>However, to achieve a completely smooth and even ‘coloured’ surface is likely to cost considerably more.</w:t>
            </w:r>
            <w:r w:rsidR="00C533E7">
              <w:rPr>
                <w:sz w:val="22"/>
                <w:szCs w:val="22"/>
              </w:rPr>
              <w:br/>
            </w:r>
          </w:p>
          <w:p w14:paraId="5CC1E4CD" w14:textId="7BF45AD4" w:rsidR="008D7579" w:rsidRDefault="008D7579" w:rsidP="00B80368">
            <w:pPr>
              <w:pStyle w:val="ListParagraph"/>
              <w:numPr>
                <w:ilvl w:val="0"/>
                <w:numId w:val="4"/>
              </w:numPr>
              <w:rPr>
                <w:sz w:val="22"/>
                <w:szCs w:val="22"/>
              </w:rPr>
            </w:pPr>
            <w:r>
              <w:rPr>
                <w:sz w:val="22"/>
                <w:szCs w:val="22"/>
              </w:rPr>
              <w:t xml:space="preserve">Lighter coloured chippings are generally preferred by clients as they give a more rural appearance.  However, it should be noted that the advent of power steering on all cars has resulted in an increase in the amount of marking of the surface that occurs during the early life of the surface dressing AND in periods of hot weather.  In particular, during hot weather vehicles turning on the spot or </w:t>
            </w:r>
            <w:r w:rsidR="007244AA">
              <w:rPr>
                <w:sz w:val="22"/>
                <w:szCs w:val="22"/>
              </w:rPr>
              <w:t>turning sharply will move the chippings, exposing the bitumen and causing black marks.  These marks will ‘self heal’ and fade again but they can initially be a little unsightly.</w:t>
            </w:r>
          </w:p>
          <w:p w14:paraId="518B2FE9" w14:textId="73C4E366" w:rsidR="007244AA" w:rsidRPr="008D7579" w:rsidRDefault="001328FC" w:rsidP="00B80368">
            <w:pPr>
              <w:pStyle w:val="ListParagraph"/>
              <w:numPr>
                <w:ilvl w:val="0"/>
                <w:numId w:val="4"/>
              </w:numPr>
              <w:rPr>
                <w:sz w:val="22"/>
                <w:szCs w:val="22"/>
              </w:rPr>
            </w:pPr>
            <w:r>
              <w:rPr>
                <w:sz w:val="22"/>
                <w:szCs w:val="22"/>
              </w:rPr>
              <w:lastRenderedPageBreak/>
              <w:t>In many cases customers with private driveways prefer to have loose chippings left on the surface for increased aesthetic value.  This is acceptable for fairly level drives but not so suitable for larger roads or where there is any significant gradient.  Therefore we recommend that the road should be suction swept soon after the surface dressing has been completed.  Sweeping may be required on more than one occasion.  Please note that the sweeping will expose the unevenness in colour and texture.</w:t>
            </w:r>
          </w:p>
        </w:tc>
      </w:tr>
      <w:tr w:rsidR="008D7579" w14:paraId="1CD3085B" w14:textId="77777777" w:rsidTr="00B80368">
        <w:tc>
          <w:tcPr>
            <w:tcW w:w="11174" w:type="dxa"/>
            <w:gridSpan w:val="2"/>
          </w:tcPr>
          <w:p w14:paraId="34926EF0" w14:textId="77777777" w:rsidR="008D7579" w:rsidRDefault="007244AA" w:rsidP="00B80368">
            <w:pPr>
              <w:rPr>
                <w:b/>
                <w:bCs/>
                <w:sz w:val="22"/>
                <w:szCs w:val="22"/>
              </w:rPr>
            </w:pPr>
            <w:r>
              <w:rPr>
                <w:b/>
                <w:bCs/>
                <w:sz w:val="22"/>
                <w:szCs w:val="22"/>
              </w:rPr>
              <w:lastRenderedPageBreak/>
              <w:t>Life Expectancy</w:t>
            </w:r>
          </w:p>
          <w:p w14:paraId="1FB278DA" w14:textId="5DE458C3" w:rsidR="007244AA" w:rsidRPr="007244AA" w:rsidRDefault="007244AA" w:rsidP="00B80368">
            <w:pPr>
              <w:pStyle w:val="ListParagraph"/>
              <w:numPr>
                <w:ilvl w:val="0"/>
                <w:numId w:val="5"/>
              </w:numPr>
              <w:rPr>
                <w:sz w:val="22"/>
                <w:szCs w:val="22"/>
              </w:rPr>
            </w:pPr>
            <w:r>
              <w:rPr>
                <w:sz w:val="22"/>
                <w:szCs w:val="22"/>
              </w:rPr>
              <w:t>The life of a surface dressing is dependent upon the strength of the original road construction, the intensity of use of the road and the number of frosty winters to which is is subjected.  However, proper attention to design and execution has given surface dressing lifetimes well in excess of 10 years.</w:t>
            </w:r>
          </w:p>
        </w:tc>
      </w:tr>
      <w:tr w:rsidR="007244AA" w14:paraId="6D4ED080" w14:textId="77777777" w:rsidTr="00B80368">
        <w:tc>
          <w:tcPr>
            <w:tcW w:w="11174" w:type="dxa"/>
            <w:gridSpan w:val="2"/>
          </w:tcPr>
          <w:p w14:paraId="7501A43A" w14:textId="77777777" w:rsidR="007244AA" w:rsidRDefault="007244AA" w:rsidP="00B80368">
            <w:pPr>
              <w:rPr>
                <w:b/>
                <w:bCs/>
                <w:sz w:val="22"/>
                <w:szCs w:val="22"/>
              </w:rPr>
            </w:pPr>
            <w:r>
              <w:rPr>
                <w:b/>
                <w:bCs/>
                <w:sz w:val="22"/>
                <w:szCs w:val="22"/>
              </w:rPr>
              <w:t>Summary</w:t>
            </w:r>
          </w:p>
          <w:p w14:paraId="109989F9" w14:textId="0387D808" w:rsidR="007244AA" w:rsidRPr="007244AA" w:rsidRDefault="007244AA" w:rsidP="00B80368">
            <w:pPr>
              <w:pStyle w:val="ListParagraph"/>
              <w:numPr>
                <w:ilvl w:val="0"/>
                <w:numId w:val="5"/>
              </w:numPr>
              <w:rPr>
                <w:sz w:val="22"/>
                <w:szCs w:val="22"/>
              </w:rPr>
            </w:pPr>
            <w:r>
              <w:rPr>
                <w:sz w:val="22"/>
                <w:szCs w:val="22"/>
              </w:rPr>
              <w:t>Surface dressing is an established, proven process.  It is the most cost effective surface maintenance treatment when properly designed, specified and executed.</w:t>
            </w:r>
          </w:p>
        </w:tc>
      </w:tr>
    </w:tbl>
    <w:p w14:paraId="76EB95C5" w14:textId="77777777" w:rsidR="007858BB" w:rsidRDefault="001328FC"/>
    <w:sectPr w:rsidR="007858BB" w:rsidSect="00480CEC">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ED733" w14:textId="77777777" w:rsidR="001C29A9" w:rsidRDefault="001C29A9" w:rsidP="00323C4F">
      <w:pPr>
        <w:spacing w:before="0" w:after="0" w:line="240" w:lineRule="auto"/>
      </w:pPr>
      <w:r>
        <w:separator/>
      </w:r>
    </w:p>
  </w:endnote>
  <w:endnote w:type="continuationSeparator" w:id="0">
    <w:p w14:paraId="3B018410" w14:textId="77777777" w:rsidR="001C29A9" w:rsidRDefault="001C29A9" w:rsidP="00323C4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Neue LT 95 Black">
    <w:panose1 w:val="020B0904020202020204"/>
    <w:charset w:val="00"/>
    <w:family w:val="swiss"/>
    <w:pitch w:val="variable"/>
    <w:sig w:usb0="8000002F" w:usb1="4000004A" w:usb2="00000000" w:usb3="00000000" w:csb0="00000001" w:csb1="00000000"/>
  </w:font>
  <w:font w:name="HelveticaNeue LT 55 Roman">
    <w:panose1 w:val="020B0604020202020204"/>
    <w:charset w:val="00"/>
    <w:family w:val="swiss"/>
    <w:pitch w:val="variable"/>
    <w:sig w:usb0="8000002F" w:usb1="40000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D003F" w14:textId="77777777" w:rsidR="00323C4F" w:rsidRDefault="00323C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882E5" w14:textId="77777777" w:rsidR="00323C4F" w:rsidRDefault="00323C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E6BDA" w14:textId="77777777" w:rsidR="00323C4F" w:rsidRDefault="00323C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5F674" w14:textId="77777777" w:rsidR="001C29A9" w:rsidRDefault="001C29A9" w:rsidP="00323C4F">
      <w:pPr>
        <w:spacing w:before="0" w:after="0" w:line="240" w:lineRule="auto"/>
      </w:pPr>
      <w:r>
        <w:separator/>
      </w:r>
    </w:p>
  </w:footnote>
  <w:footnote w:type="continuationSeparator" w:id="0">
    <w:p w14:paraId="27FF59F5" w14:textId="77777777" w:rsidR="001C29A9" w:rsidRDefault="001C29A9" w:rsidP="00323C4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6E899" w14:textId="77777777" w:rsidR="00323C4F" w:rsidRDefault="00323C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AFAAF" w14:textId="77777777" w:rsidR="00323C4F" w:rsidRDefault="00323C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F510D" w14:textId="77777777" w:rsidR="00323C4F" w:rsidRDefault="00323C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CB4"/>
    <w:multiLevelType w:val="hybridMultilevel"/>
    <w:tmpl w:val="AC8E6B0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0B65C5"/>
    <w:multiLevelType w:val="hybridMultilevel"/>
    <w:tmpl w:val="0C5C872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D67032"/>
    <w:multiLevelType w:val="hybridMultilevel"/>
    <w:tmpl w:val="E67EEEB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7B6FD9"/>
    <w:multiLevelType w:val="hybridMultilevel"/>
    <w:tmpl w:val="425E92D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A177B4"/>
    <w:multiLevelType w:val="hybridMultilevel"/>
    <w:tmpl w:val="8C40173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CEC"/>
    <w:rsid w:val="001328FC"/>
    <w:rsid w:val="001C29A9"/>
    <w:rsid w:val="002724EF"/>
    <w:rsid w:val="00323C4F"/>
    <w:rsid w:val="003E4685"/>
    <w:rsid w:val="00480CEC"/>
    <w:rsid w:val="005249C2"/>
    <w:rsid w:val="00561160"/>
    <w:rsid w:val="005C71B4"/>
    <w:rsid w:val="00673158"/>
    <w:rsid w:val="006B5220"/>
    <w:rsid w:val="007244AA"/>
    <w:rsid w:val="008C12EF"/>
    <w:rsid w:val="008D7579"/>
    <w:rsid w:val="009326F3"/>
    <w:rsid w:val="00A60194"/>
    <w:rsid w:val="00B7707A"/>
    <w:rsid w:val="00B80368"/>
    <w:rsid w:val="00C47B2D"/>
    <w:rsid w:val="00C53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61949"/>
  <w15:chartTrackingRefBased/>
  <w15:docId w15:val="{72A02DED-D751-401B-A0E9-6DB795578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CEC"/>
    <w:pPr>
      <w:spacing w:before="200" w:after="200" w:line="276" w:lineRule="auto"/>
    </w:pPr>
    <w:rPr>
      <w:rFonts w:eastAsiaTheme="minorEastAsia"/>
      <w:noProof/>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0C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480CE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480CEC"/>
    <w:rPr>
      <w:rFonts w:eastAsiaTheme="minorEastAsia"/>
      <w:noProof/>
      <w:sz w:val="21"/>
      <w:szCs w:val="24"/>
      <w:lang w:val="en-US"/>
    </w:rPr>
  </w:style>
  <w:style w:type="paragraph" w:styleId="ListParagraph">
    <w:name w:val="List Paragraph"/>
    <w:basedOn w:val="Normal"/>
    <w:uiPriority w:val="34"/>
    <w:qFormat/>
    <w:rsid w:val="00480CEC"/>
    <w:pPr>
      <w:ind w:left="720"/>
      <w:contextualSpacing/>
    </w:pPr>
  </w:style>
  <w:style w:type="paragraph" w:styleId="Footer">
    <w:name w:val="footer"/>
    <w:basedOn w:val="Normal"/>
    <w:link w:val="FooterChar"/>
    <w:uiPriority w:val="99"/>
    <w:unhideWhenUsed/>
    <w:rsid w:val="00323C4F"/>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23C4F"/>
    <w:rPr>
      <w:rFonts w:eastAsiaTheme="minorEastAsia"/>
      <w:noProof/>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FE31CFBEABAE4D98250ABFFA2853F5" ma:contentTypeVersion="11" ma:contentTypeDescription="Create a new document." ma:contentTypeScope="" ma:versionID="2573323e2911d5e451c6f0df28879a53">
  <xsd:schema xmlns:xsd="http://www.w3.org/2001/XMLSchema" xmlns:xs="http://www.w3.org/2001/XMLSchema" xmlns:p="http://schemas.microsoft.com/office/2006/metadata/properties" xmlns:ns3="0a2ee998-39ab-401f-a543-1714bcfb0beb" xmlns:ns4="75ac6729-0f9a-4873-a17c-9f1ba51831bc" targetNamespace="http://schemas.microsoft.com/office/2006/metadata/properties" ma:root="true" ma:fieldsID="eaa4c30b985670d519202581dfec0477" ns3:_="" ns4:_="">
    <xsd:import namespace="0a2ee998-39ab-401f-a543-1714bcfb0beb"/>
    <xsd:import namespace="75ac6729-0f9a-4873-a17c-9f1ba51831b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Locatio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2ee998-39ab-401f-a543-1714bcfb0be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ac6729-0f9a-4873-a17c-9f1ba51831b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DF603D-BE6D-4F98-89C1-E23B97751707}">
  <ds:schemaRefs>
    <ds:schemaRef ds:uri="http://schemas.microsoft.com/sharepoint/v3/contenttype/forms"/>
  </ds:schemaRefs>
</ds:datastoreItem>
</file>

<file path=customXml/itemProps2.xml><?xml version="1.0" encoding="utf-8"?>
<ds:datastoreItem xmlns:ds="http://schemas.openxmlformats.org/officeDocument/2006/customXml" ds:itemID="{0863A6E4-FD7B-4CB9-A6AE-07086946503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66469F-1300-4DBE-89A7-2989D1A1AB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2ee998-39ab-401f-a543-1714bcfb0beb"/>
    <ds:schemaRef ds:uri="75ac6729-0f9a-4873-a17c-9f1ba51831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522</Words>
  <Characters>2979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Civil Admin</dc:creator>
  <cp:keywords/>
  <dc:description/>
  <cp:lastModifiedBy>Civil Admin</cp:lastModifiedBy>
  <cp:revision>11</cp:revision>
  <dcterms:created xsi:type="dcterms:W3CDTF">2020-12-17T13:18:00Z</dcterms:created>
  <dcterms:modified xsi:type="dcterms:W3CDTF">2021-06-17T15:27:00Z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0x01010076FE31CFBEABAE4D98250ABFFA2853F5</vt:lpwstr>
  </property>
</Properties>
</file>